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黑体"/>
          <w:bCs/>
          <w:szCs w:val="21"/>
        </w:rPr>
      </w:pPr>
      <w:bookmarkStart w:id="0" w:name="_GoBack"/>
      <w:bookmarkEnd w:id="0"/>
    </w:p>
    <w:p>
      <w:pPr>
        <w:rPr>
          <w:rFonts w:hint="eastAsia" w:ascii="黑体" w:hAnsi="黑体" w:eastAsia="黑体" w:cs="黑体"/>
          <w:bCs/>
          <w:szCs w:val="21"/>
        </w:rPr>
      </w:pPr>
    </w:p>
    <w:p>
      <w:pPr>
        <w:jc w:val="center"/>
        <w:rPr>
          <w:rFonts w:ascii="黑体" w:hAnsi="黑体" w:eastAsia="黑体" w:cs="黑体"/>
          <w:sz w:val="32"/>
          <w:szCs w:val="32"/>
        </w:rPr>
      </w:pPr>
      <w:r>
        <w:rPr>
          <w:rFonts w:hint="eastAsia" w:ascii="黑体" w:hAnsi="黑体" w:eastAsia="黑体" w:cs="黑体"/>
          <w:sz w:val="32"/>
          <w:szCs w:val="32"/>
        </w:rPr>
        <w:t>南京市现代陶瓷博物馆20</w:t>
      </w:r>
      <w:r>
        <w:rPr>
          <w:rFonts w:ascii="黑体" w:hAnsi="黑体" w:eastAsia="黑体" w:cs="黑体"/>
          <w:sz w:val="32"/>
          <w:szCs w:val="32"/>
        </w:rPr>
        <w:t>22</w:t>
      </w:r>
      <w:r>
        <w:rPr>
          <w:rFonts w:hint="eastAsia" w:ascii="黑体" w:hAnsi="黑体" w:eastAsia="黑体" w:cs="黑体"/>
          <w:sz w:val="32"/>
          <w:szCs w:val="32"/>
        </w:rPr>
        <w:t>年大事记</w:t>
      </w:r>
    </w:p>
    <w:p>
      <w:pPr>
        <w:pStyle w:val="3"/>
        <w:widowControl/>
        <w:shd w:val="clear" w:color="auto" w:fill="FFFFFF"/>
        <w:spacing w:before="0" w:beforeAutospacing="0" w:after="0" w:afterAutospacing="0" w:line="21" w:lineRule="atLeast"/>
        <w:rPr>
          <w:rFonts w:hint="default" w:cs="宋体"/>
          <w:b w:val="0"/>
          <w:bCs/>
          <w:sz w:val="21"/>
          <w:szCs w:val="21"/>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rPr>
      </w:pPr>
      <w:r>
        <w:rPr>
          <w:rFonts w:ascii="仿宋" w:hAnsi="仿宋" w:eastAsia="仿宋" w:cs="宋体"/>
          <w:b w:val="0"/>
          <w:bCs/>
          <w:sz w:val="28"/>
          <w:szCs w:val="28"/>
        </w:rPr>
        <w:t>1、2022年1月17日上午，江苏省人民政府原副省长、省旅游协会会长张卫国、常务副会长秦景安、执行副会长詹庚庆、副秘书长许家闻、旅游商品与装备分会会长杜俊一行5人，莅临</w:t>
      </w:r>
      <w:r>
        <w:rPr>
          <w:rFonts w:ascii="仿宋" w:hAnsi="仿宋" w:eastAsia="仿宋" w:cs="黑体"/>
          <w:sz w:val="28"/>
          <w:szCs w:val="28"/>
        </w:rPr>
        <w:t>南京市现代陶瓷</w:t>
      </w:r>
      <w:r>
        <w:rPr>
          <w:rFonts w:ascii="仿宋" w:hAnsi="仿宋" w:eastAsia="仿宋" w:cs="黑体"/>
          <w:b w:val="0"/>
          <w:sz w:val="28"/>
          <w:szCs w:val="28"/>
        </w:rPr>
        <w:t>博物馆</w:t>
      </w:r>
      <w:r>
        <w:rPr>
          <w:rFonts w:ascii="仿宋" w:hAnsi="仿宋" w:eastAsia="仿宋" w:cs="宋体"/>
          <w:b w:val="0"/>
          <w:bCs/>
          <w:sz w:val="28"/>
          <w:szCs w:val="28"/>
        </w:rPr>
        <w:t>考察调研。</w:t>
      </w:r>
    </w:p>
    <w:p>
      <w:pPr>
        <w:jc w:val="center"/>
        <w:rPr>
          <w:rFonts w:hint="eastAsia" w:ascii="宋体" w:hAnsi="宋体" w:cs="宋体"/>
          <w:bCs/>
          <w:szCs w:val="21"/>
        </w:rPr>
      </w:pPr>
      <w:r>
        <w:rPr>
          <w:rFonts w:hint="eastAsia" w:ascii="宋体" w:hAnsi="宋体" w:cs="宋体"/>
          <w:bCs/>
          <w:szCs w:val="21"/>
        </w:rPr>
        <w:drawing>
          <wp:inline distT="0" distB="0" distL="0" distR="0">
            <wp:extent cx="4050030" cy="2374900"/>
            <wp:effectExtent l="0" t="0" r="7620" b="6350"/>
            <wp:docPr id="1285996849" name="图片 8" descr="微信图片_20220214083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996849" name="图片 8" descr="微信图片_20220214083821"/>
                    <pic:cNvPicPr>
                      <a:picLocks noChangeAspect="1" noChangeArrowheads="1"/>
                    </pic:cNvPicPr>
                  </pic:nvPicPr>
                  <pic:blipFill>
                    <a:blip r:embed="rId4" cstate="print">
                      <a:extLst>
                        <a:ext uri="{28A0092B-C50C-407E-A947-70E740481C1C}">
                          <a14:useLocalDpi xmlns:a14="http://schemas.microsoft.com/office/drawing/2010/main" val="0"/>
                        </a:ext>
                      </a:extLst>
                    </a:blip>
                    <a:srcRect t="8818" b="6609"/>
                    <a:stretch>
                      <a:fillRect/>
                    </a:stretch>
                  </pic:blipFill>
                  <pic:spPr>
                    <a:xfrm>
                      <a:off x="0" y="0"/>
                      <a:ext cx="4058336" cy="2379757"/>
                    </a:xfrm>
                    <a:prstGeom prst="rect">
                      <a:avLst/>
                    </a:prstGeom>
                    <a:noFill/>
                    <a:ln>
                      <a:noFill/>
                    </a:ln>
                    <a:effectLst/>
                  </pic:spPr>
                </pic:pic>
              </a:graphicData>
            </a:graphic>
          </wp:inline>
        </w:drawing>
      </w:r>
    </w:p>
    <w:p>
      <w:pPr>
        <w:ind w:firstLine="420" w:firstLineChars="200"/>
        <w:jc w:val="left"/>
      </w:pPr>
    </w:p>
    <w:p>
      <w:pPr>
        <w:pStyle w:val="3"/>
        <w:widowControl/>
        <w:shd w:val="clear" w:color="auto" w:fill="FFFFFF"/>
        <w:spacing w:before="0" w:beforeAutospacing="0" w:after="0" w:afterAutospacing="0" w:line="21" w:lineRule="atLeast"/>
        <w:rPr>
          <w:rFonts w:hint="default" w:ascii="仿宋" w:hAnsi="仿宋" w:eastAsia="仿宋" w:cs="宋体"/>
          <w:b w:val="0"/>
          <w:bCs/>
          <w:sz w:val="28"/>
          <w:szCs w:val="28"/>
        </w:rPr>
      </w:pPr>
      <w:r>
        <w:rPr>
          <w:rFonts w:ascii="仿宋" w:hAnsi="仿宋" w:eastAsia="仿宋" w:cs="宋体"/>
          <w:b w:val="0"/>
          <w:bCs/>
          <w:sz w:val="28"/>
          <w:szCs w:val="28"/>
        </w:rPr>
        <w:t>2、4月20日，全省文化产业高质量发展推进会以视频会议形式召开。会上省委宣传部常务副部长梁勇宣读了第四届江苏民营文化企业30强名单，高淳陶瓷成功入选。</w:t>
      </w:r>
    </w:p>
    <w:p>
      <w:pPr>
        <w:jc w:val="center"/>
      </w:pPr>
      <w:r>
        <w:drawing>
          <wp:inline distT="0" distB="0" distL="0" distR="0">
            <wp:extent cx="3576320" cy="2165350"/>
            <wp:effectExtent l="0" t="0" r="5080" b="6350"/>
            <wp:docPr id="396571191" name="图片 7" descr="微信图片_2022042810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571191" name="图片 7" descr="微信图片_2022042810162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3619551" cy="2191146"/>
                    </a:xfrm>
                    <a:prstGeom prst="rect">
                      <a:avLst/>
                    </a:prstGeom>
                    <a:noFill/>
                    <a:ln>
                      <a:noFill/>
                    </a:ln>
                  </pic:spPr>
                </pic:pic>
              </a:graphicData>
            </a:graphic>
          </wp:inline>
        </w:drawing>
      </w:r>
    </w:p>
    <w:p>
      <w:pPr>
        <w:jc w:val="left"/>
        <w:rPr>
          <w:rFonts w:hint="eastAsia" w:ascii="仿宋" w:hAnsi="仿宋" w:eastAsia="仿宋"/>
          <w:sz w:val="28"/>
          <w:szCs w:val="28"/>
        </w:rPr>
      </w:pPr>
      <w:r>
        <w:rPr>
          <w:rFonts w:hint="eastAsia" w:ascii="仿宋" w:hAnsi="仿宋" w:eastAsia="仿宋"/>
          <w:sz w:val="28"/>
          <w:szCs w:val="28"/>
        </w:rPr>
        <w:t>3、5月19日下午，江苏高淳陶瓷股份有限公司国家级消费品标准化试点、省级陶瓷文化工业旅游标准化试点推进会在博物馆二楼会议厅举行。</w:t>
      </w:r>
    </w:p>
    <w:p>
      <w:pPr>
        <w:jc w:val="center"/>
      </w:pPr>
      <w:r>
        <w:rPr>
          <w:rFonts w:hint="eastAsia"/>
        </w:rPr>
        <w:drawing>
          <wp:inline distT="0" distB="0" distL="0" distR="0">
            <wp:extent cx="4131945" cy="2387600"/>
            <wp:effectExtent l="0" t="0" r="1905" b="0"/>
            <wp:docPr id="1097764183" name="图片 6" descr="微信图片_2022060909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764183" name="图片 6" descr="微信图片_20220609092403"/>
                    <pic:cNvPicPr>
                      <a:picLocks noChangeAspect="1" noChangeArrowheads="1"/>
                    </pic:cNvPicPr>
                  </pic:nvPicPr>
                  <pic:blipFill>
                    <a:blip r:embed="rId6" cstate="print">
                      <a:extLst>
                        <a:ext uri="{28A0092B-C50C-407E-A947-70E740481C1C}">
                          <a14:useLocalDpi xmlns:a14="http://schemas.microsoft.com/office/drawing/2010/main" val="0"/>
                        </a:ext>
                      </a:extLst>
                    </a:blip>
                    <a:srcRect t="13290"/>
                    <a:stretch>
                      <a:fillRect/>
                    </a:stretch>
                  </pic:blipFill>
                  <pic:spPr>
                    <a:xfrm>
                      <a:off x="0" y="0"/>
                      <a:ext cx="4140458" cy="2392376"/>
                    </a:xfrm>
                    <a:prstGeom prst="rect">
                      <a:avLst/>
                    </a:prstGeom>
                    <a:noFill/>
                    <a:ln>
                      <a:noFill/>
                    </a:ln>
                    <a:effectLst/>
                  </pic:spPr>
                </pic:pic>
              </a:graphicData>
            </a:graphic>
          </wp:inline>
        </w:drawing>
      </w:r>
    </w:p>
    <w:p>
      <w:pPr>
        <w:jc w:val="center"/>
      </w:pPr>
    </w:p>
    <w:p>
      <w:pPr>
        <w:jc w:val="center"/>
        <w:rPr>
          <w:rFonts w:hint="eastAsia"/>
        </w:rPr>
      </w:pPr>
    </w:p>
    <w:p>
      <w:pPr>
        <w:jc w:val="center"/>
      </w:pPr>
    </w:p>
    <w:p>
      <w:pPr>
        <w:jc w:val="left"/>
        <w:rPr>
          <w:rFonts w:ascii="仿宋" w:hAnsi="仿宋" w:eastAsia="仿宋"/>
          <w:sz w:val="28"/>
          <w:szCs w:val="28"/>
        </w:rPr>
      </w:pPr>
      <w:r>
        <w:rPr>
          <w:rFonts w:hint="eastAsia" w:ascii="仿宋" w:hAnsi="仿宋" w:eastAsia="仿宋"/>
          <w:sz w:val="28"/>
          <w:szCs w:val="28"/>
        </w:rPr>
        <w:t>4、</w:t>
      </w:r>
      <w:r>
        <w:rPr>
          <w:rFonts w:ascii="仿宋" w:hAnsi="仿宋" w:eastAsia="仿宋"/>
          <w:sz w:val="28"/>
          <w:szCs w:val="28"/>
        </w:rPr>
        <w:t>6月23日晚，金砖会议以视频方式举行</w:t>
      </w:r>
      <w:r>
        <w:rPr>
          <w:rFonts w:hint="eastAsia" w:ascii="仿宋" w:hAnsi="仿宋" w:eastAsia="仿宋"/>
          <w:sz w:val="28"/>
          <w:szCs w:val="28"/>
        </w:rPr>
        <w:t>，博物馆理事庄志诚设计的</w:t>
      </w:r>
      <w:r>
        <w:rPr>
          <w:rFonts w:ascii="仿宋" w:hAnsi="仿宋" w:eastAsia="仿宋"/>
          <w:sz w:val="28"/>
          <w:szCs w:val="28"/>
        </w:rPr>
        <w:t>的青花珐琅杯现身金砖会议现场，不仅是会议用杯也是作为国礼赠送给各国领导人</w:t>
      </w:r>
      <w:r>
        <w:rPr>
          <w:rFonts w:hint="eastAsia" w:ascii="仿宋" w:hAnsi="仿宋" w:eastAsia="仿宋"/>
          <w:sz w:val="28"/>
          <w:szCs w:val="28"/>
        </w:rPr>
        <w:t>。</w:t>
      </w:r>
    </w:p>
    <w:p>
      <w:pPr>
        <w:jc w:val="center"/>
      </w:pPr>
      <w:r>
        <w:drawing>
          <wp:inline distT="0" distB="0" distL="0" distR="0">
            <wp:extent cx="4191000" cy="2296160"/>
            <wp:effectExtent l="0" t="0" r="0" b="8890"/>
            <wp:docPr id="142792814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928141" name="图片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198796" cy="2300710"/>
                    </a:xfrm>
                    <a:prstGeom prst="rect">
                      <a:avLst/>
                    </a:prstGeom>
                    <a:noFill/>
                    <a:ln>
                      <a:noFill/>
                    </a:ln>
                  </pic:spPr>
                </pic:pic>
              </a:graphicData>
            </a:graphic>
          </wp:inline>
        </w:drawing>
      </w:r>
    </w:p>
    <w:p>
      <w:pPr>
        <w:jc w:val="left"/>
      </w:pPr>
    </w:p>
    <w:p>
      <w:pPr>
        <w:jc w:val="left"/>
      </w:pPr>
    </w:p>
    <w:p>
      <w:pPr>
        <w:jc w:val="left"/>
      </w:pPr>
    </w:p>
    <w:p>
      <w:pPr>
        <w:jc w:val="left"/>
      </w:pPr>
    </w:p>
    <w:p>
      <w:pPr>
        <w:jc w:val="left"/>
        <w:rPr>
          <w:rFonts w:hint="eastAsia" w:ascii="仿宋" w:hAnsi="仿宋" w:eastAsia="仿宋"/>
          <w:sz w:val="28"/>
          <w:szCs w:val="28"/>
        </w:rPr>
      </w:pPr>
      <w:r>
        <w:rPr>
          <w:rFonts w:hint="eastAsia" w:ascii="仿宋" w:hAnsi="仿宋" w:eastAsia="仿宋"/>
          <w:sz w:val="28"/>
          <w:szCs w:val="28"/>
        </w:rPr>
        <w:t>5、以博物馆为核心的国瓷小镇入选2022年度江苏省科普教育基地</w:t>
      </w:r>
    </w:p>
    <w:p>
      <w:pPr>
        <w:pStyle w:val="6"/>
        <w:widowControl/>
        <w:spacing w:before="0" w:beforeAutospacing="0" w:after="0" w:afterAutospacing="0"/>
        <w:ind w:left="420"/>
        <w:jc w:val="center"/>
        <w:rPr>
          <w:rFonts w:hint="eastAsia" w:ascii="微软雅黑" w:hAnsi="微软雅黑" w:eastAsia="微软雅黑" w:cs="微软雅黑"/>
          <w:color w:val="333333"/>
          <w:sz w:val="25"/>
          <w:szCs w:val="25"/>
        </w:rPr>
      </w:pPr>
      <w:r>
        <w:rPr>
          <w:rFonts w:hint="eastAsia" w:ascii="微软雅黑" w:hAnsi="微软雅黑" w:eastAsia="微软雅黑" w:cs="微软雅黑"/>
          <w:color w:val="333333"/>
          <w:sz w:val="25"/>
          <w:szCs w:val="25"/>
        </w:rPr>
        <w:fldChar w:fldCharType="begin"/>
      </w:r>
      <w:r>
        <w:rPr>
          <w:rFonts w:hint="eastAsia" w:ascii="微软雅黑" w:hAnsi="微软雅黑" w:eastAsia="微软雅黑" w:cs="微软雅黑"/>
          <w:color w:val="333333"/>
          <w:sz w:val="25"/>
          <w:szCs w:val="25"/>
        </w:rPr>
        <w:instrText xml:space="preserve">INCLUDEPICTURE \d "https://mmbiz.qpic.cn/mmbiz_png/w55VXITzSV8picIlEyECG5FlAHJFysdVdd51zFh0tXjlsa6EJwsL5dPXDx2yrpXQnHP4vRLP0crAx5v2JIL5p4w/640?wx_fmt=png&amp;wxfrom=5&amp;wx_lazy=1&amp;wx_co=1" \* MERGEFORMATINET </w:instrText>
      </w:r>
      <w:r>
        <w:rPr>
          <w:rFonts w:hint="eastAsia" w:ascii="微软雅黑" w:hAnsi="微软雅黑" w:eastAsia="微软雅黑" w:cs="微软雅黑"/>
          <w:color w:val="333333"/>
          <w:sz w:val="25"/>
          <w:szCs w:val="25"/>
        </w:rPr>
        <w:fldChar w:fldCharType="separate"/>
      </w:r>
      <w:r>
        <w:rPr>
          <w:rFonts w:hint="eastAsia" w:ascii="微软雅黑" w:hAnsi="微软雅黑" w:eastAsia="微软雅黑" w:cs="微软雅黑"/>
          <w:color w:val="333333"/>
          <w:sz w:val="25"/>
          <w:szCs w:val="25"/>
        </w:rPr>
        <w:pict>
          <v:shape id="_x0000_i1025" o:spt="75" alt="IMG_256" type="#_x0000_t75" style="height:221pt;width:383.5pt;" filled="f" o:preferrelative="t" stroked="f" coordsize="21600,21600">
            <v:path/>
            <v:fill on="f" focussize="0,0"/>
            <v:stroke on="f" joinstyle="miter"/>
            <v:imagedata r:id="rId8" r:href="rId9" o:title=""/>
            <o:lock v:ext="edit" aspectratio="t"/>
            <w10:wrap type="none"/>
            <w10:anchorlock/>
          </v:shape>
        </w:pict>
      </w:r>
      <w:r>
        <w:rPr>
          <w:rFonts w:hint="eastAsia" w:ascii="微软雅黑" w:hAnsi="微软雅黑" w:eastAsia="微软雅黑" w:cs="微软雅黑"/>
          <w:color w:val="333333"/>
          <w:sz w:val="25"/>
          <w:szCs w:val="25"/>
        </w:rPr>
        <w:fldChar w:fldCharType="end"/>
      </w:r>
    </w:p>
    <w:p>
      <w:pPr>
        <w:jc w:val="left"/>
      </w:pPr>
    </w:p>
    <w:p>
      <w:pPr>
        <w:jc w:val="left"/>
      </w:pPr>
    </w:p>
    <w:p>
      <w:pPr>
        <w:jc w:val="left"/>
        <w:rPr>
          <w:rFonts w:hint="eastAsia"/>
        </w:rPr>
      </w:pPr>
    </w:p>
    <w:p>
      <w:pPr>
        <w:jc w:val="left"/>
        <w:rPr>
          <w:rFonts w:hint="eastAsia"/>
        </w:rPr>
      </w:pPr>
    </w:p>
    <w:p>
      <w:pPr>
        <w:jc w:val="left"/>
        <w:rPr>
          <w:rFonts w:hint="eastAsia" w:ascii="仿宋" w:hAnsi="仿宋" w:eastAsia="仿宋"/>
          <w:sz w:val="28"/>
          <w:szCs w:val="28"/>
        </w:rPr>
      </w:pPr>
      <w:r>
        <w:rPr>
          <w:rFonts w:hint="eastAsia" w:ascii="仿宋" w:hAnsi="仿宋" w:eastAsia="仿宋"/>
          <w:sz w:val="28"/>
          <w:szCs w:val="28"/>
        </w:rPr>
        <w:t>6、博物馆文创产品转化项目成功入选2022年江苏省优秀版权作品产业转化重点培育项目</w:t>
      </w:r>
    </w:p>
    <w:p>
      <w:pPr>
        <w:ind w:firstLine="420" w:firstLineChars="200"/>
        <w:jc w:val="left"/>
        <w:rPr>
          <w:rFonts w:hint="eastAsia"/>
        </w:rPr>
      </w:pPr>
    </w:p>
    <w:p>
      <w:pPr>
        <w:jc w:val="left"/>
      </w:pPr>
      <w:r>
        <w:rPr>
          <w:rFonts w:hint="eastAsia"/>
        </w:rPr>
        <w:fldChar w:fldCharType="begin"/>
      </w:r>
      <w:r>
        <w:rPr>
          <w:rFonts w:hint="eastAsia"/>
        </w:rPr>
        <w:instrText xml:space="preserve">INCLUDEPICTURE \d "https://mmbiz.qpic.cn/mmbiz_png/w55VXITzSVicp2cNvZib88Sicnldeg5ibwaTUbFKNxdAgTpuTf7ZegLvLN9ic3yvVylG1QA84sOiaSB0JM3rgdibo5jEw/640?wx_fmt=png&amp;wxfrom=5&amp;wx_lazy=1&amp;wx_co=1" \* MERGEFORMATINET </w:instrText>
      </w:r>
      <w:r>
        <w:rPr>
          <w:rFonts w:hint="eastAsia"/>
        </w:rPr>
        <w:fldChar w:fldCharType="separate"/>
      </w:r>
      <w:r>
        <w:rPr>
          <w:rFonts w:hint="eastAsia"/>
        </w:rPr>
        <w:pict>
          <v:shape id="_x0000_i1026" o:spt="75" alt="IMG_257" type="#_x0000_t75" style="height:198.5pt;width:258pt;" filled="f" o:preferrelative="t" stroked="f" coordsize="21600,21600">
            <v:path/>
            <v:fill on="f" focussize="0,0"/>
            <v:stroke on="f" joinstyle="miter"/>
            <v:imagedata r:id="rId10" r:href="rId11" cropleft="4627f" cropright="8278f" o:title=""/>
            <o:lock v:ext="edit" aspectratio="t"/>
            <w10:wrap type="none"/>
            <w10:anchorlock/>
          </v:shape>
        </w:pict>
      </w:r>
      <w:r>
        <w:rPr>
          <w:rFonts w:hint="eastAsia"/>
        </w:rPr>
        <w:fldChar w:fldCharType="end"/>
      </w:r>
      <w:r>
        <w:rPr>
          <w:rFonts w:hint="eastAsia" w:ascii="微软雅黑" w:hAnsi="微软雅黑" w:eastAsia="微软雅黑" w:cs="微软雅黑"/>
          <w:color w:val="222222"/>
          <w:spacing w:val="8"/>
          <w:sz w:val="25"/>
          <w:szCs w:val="25"/>
          <w:shd w:val="clear" w:color="auto" w:fill="FFFFFF"/>
        </w:rPr>
        <w:fldChar w:fldCharType="begin"/>
      </w:r>
      <w:r>
        <w:rPr>
          <w:rFonts w:hint="eastAsia" w:ascii="微软雅黑" w:hAnsi="微软雅黑" w:eastAsia="微软雅黑" w:cs="微软雅黑"/>
          <w:color w:val="222222"/>
          <w:spacing w:val="8"/>
          <w:sz w:val="25"/>
          <w:szCs w:val="25"/>
          <w:shd w:val="clear" w:color="auto" w:fill="FFFFFF"/>
        </w:rPr>
        <w:instrText xml:space="preserve">INCLUDEPICTURE \d "https://mmbiz.qpic.cn/mmbiz_jpg/w55VXITzSV9UUpxXribmXSMJianeHXvy2EF1Ffiah7ic3iaLrdcZ6ndacVMicEoicBiaxyenoQ4SC2ngUGQ3XEWia8EMI5g/640?wx_fmt=jpeg&amp;wxfrom=5&amp;wx_lazy=1&amp;wx_co=1" \* MERGEFORMATINET </w:instrText>
      </w:r>
      <w:r>
        <w:rPr>
          <w:rFonts w:hint="eastAsia" w:ascii="微软雅黑" w:hAnsi="微软雅黑" w:eastAsia="微软雅黑" w:cs="微软雅黑"/>
          <w:color w:val="222222"/>
          <w:spacing w:val="8"/>
          <w:sz w:val="25"/>
          <w:szCs w:val="25"/>
          <w:shd w:val="clear" w:color="auto" w:fill="FFFFFF"/>
        </w:rPr>
        <w:fldChar w:fldCharType="separate"/>
      </w:r>
      <w:r>
        <w:rPr>
          <w:rFonts w:hint="eastAsia" w:ascii="微软雅黑" w:hAnsi="微软雅黑" w:eastAsia="微软雅黑" w:cs="微软雅黑"/>
          <w:color w:val="222222"/>
          <w:spacing w:val="8"/>
          <w:sz w:val="25"/>
          <w:szCs w:val="25"/>
          <w:shd w:val="clear" w:color="auto" w:fill="FFFFFF"/>
        </w:rPr>
        <w:pict>
          <v:shape id="_x0000_i1027" o:spt="75" alt="IMG_258" type="#_x0000_t75" style="height:202.5pt;width:154.5pt;" filled="f" o:preferrelative="t" stroked="f" coordsize="21600,21600">
            <v:path/>
            <v:fill on="f" focussize="0,0"/>
            <v:stroke on="f" joinstyle="miter"/>
            <v:imagedata r:id="rId12" r:href="rId13" o:title=""/>
            <o:lock v:ext="edit" aspectratio="t"/>
            <w10:wrap type="none"/>
            <w10:anchorlock/>
          </v:shape>
        </w:pict>
      </w:r>
      <w:r>
        <w:rPr>
          <w:rFonts w:hint="eastAsia" w:ascii="微软雅黑" w:hAnsi="微软雅黑" w:eastAsia="微软雅黑" w:cs="微软雅黑"/>
          <w:color w:val="222222"/>
          <w:spacing w:val="8"/>
          <w:sz w:val="25"/>
          <w:szCs w:val="25"/>
          <w:shd w:val="clear" w:color="auto" w:fill="FFFFFF"/>
        </w:rPr>
        <w:fldChar w:fldCharType="end"/>
      </w:r>
    </w:p>
    <w:p>
      <w:pPr>
        <w:pStyle w:val="6"/>
        <w:widowControl/>
        <w:spacing w:before="0" w:beforeAutospacing="0" w:after="0" w:afterAutospacing="0"/>
        <w:ind w:left="420"/>
        <w:rPr>
          <w:rFonts w:ascii="微软雅黑" w:hAnsi="微软雅黑" w:eastAsia="微软雅黑" w:cs="微软雅黑"/>
          <w:color w:val="333333"/>
          <w:sz w:val="25"/>
          <w:szCs w:val="25"/>
        </w:rPr>
      </w:pPr>
    </w:p>
    <w:p>
      <w:pPr>
        <w:pStyle w:val="6"/>
        <w:widowControl/>
        <w:spacing w:before="0" w:beforeAutospacing="0" w:after="0" w:afterAutospacing="0"/>
        <w:ind w:left="420"/>
        <w:rPr>
          <w:rFonts w:ascii="微软雅黑" w:hAnsi="微软雅黑" w:eastAsia="微软雅黑" w:cs="微软雅黑"/>
          <w:color w:val="333333"/>
          <w:sz w:val="25"/>
          <w:szCs w:val="25"/>
        </w:rPr>
      </w:pPr>
    </w:p>
    <w:p>
      <w:pPr>
        <w:pStyle w:val="6"/>
        <w:widowControl/>
        <w:spacing w:before="0" w:beforeAutospacing="0" w:after="0" w:afterAutospacing="0"/>
        <w:ind w:left="420"/>
        <w:rPr>
          <w:rFonts w:hint="eastAsia" w:ascii="微软雅黑" w:hAnsi="微软雅黑" w:eastAsia="微软雅黑" w:cs="微软雅黑"/>
          <w:color w:val="333333"/>
          <w:sz w:val="25"/>
          <w:szCs w:val="25"/>
        </w:rPr>
      </w:pPr>
    </w:p>
    <w:p>
      <w:pPr>
        <w:jc w:val="left"/>
        <w:rPr>
          <w:rFonts w:hint="eastAsia" w:ascii="仿宋" w:hAnsi="仿宋" w:eastAsia="仿宋"/>
          <w:sz w:val="28"/>
          <w:szCs w:val="28"/>
        </w:rPr>
      </w:pPr>
      <w:r>
        <w:rPr>
          <w:rFonts w:hint="eastAsia" w:ascii="仿宋" w:hAnsi="仿宋" w:eastAsia="仿宋"/>
          <w:sz w:val="28"/>
          <w:szCs w:val="28"/>
        </w:rPr>
        <w:t>7、9月9日，“侨连五洲 · 与宁有约”之“明月千里寄乡思”云交流活动在高淳陶瓷博物馆举行</w:t>
      </w:r>
    </w:p>
    <w:p>
      <w:pPr>
        <w:jc w:val="center"/>
      </w:pPr>
      <w:r>
        <w:drawing>
          <wp:inline distT="0" distB="0" distL="0" distR="0">
            <wp:extent cx="4324350" cy="2435860"/>
            <wp:effectExtent l="0" t="0" r="0" b="2540"/>
            <wp:docPr id="553320466" name="图片 4" descr="5e34241412365c5128f032bc1931cf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320466" name="图片 4" descr="5e34241412365c5128f032bc1931cf4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327906" cy="2438036"/>
                    </a:xfrm>
                    <a:prstGeom prst="rect">
                      <a:avLst/>
                    </a:prstGeom>
                    <a:noFill/>
                    <a:ln>
                      <a:noFill/>
                    </a:ln>
                  </pic:spPr>
                </pic:pic>
              </a:graphicData>
            </a:graphic>
          </wp:inline>
        </w:drawing>
      </w:r>
    </w:p>
    <w:p>
      <w:pPr>
        <w:jc w:val="left"/>
      </w:pPr>
    </w:p>
    <w:p>
      <w:pPr>
        <w:jc w:val="left"/>
      </w:pPr>
    </w:p>
    <w:p>
      <w:pPr>
        <w:jc w:val="left"/>
      </w:pPr>
    </w:p>
    <w:p>
      <w:pPr>
        <w:jc w:val="left"/>
        <w:rPr>
          <w:rFonts w:hint="eastAsia"/>
        </w:rPr>
      </w:pPr>
    </w:p>
    <w:p>
      <w:pPr>
        <w:jc w:val="left"/>
      </w:pPr>
    </w:p>
    <w:p>
      <w:pPr>
        <w:jc w:val="left"/>
        <w:rPr>
          <w:rFonts w:hint="eastAsia" w:ascii="仿宋" w:hAnsi="仿宋" w:eastAsia="仿宋"/>
          <w:sz w:val="28"/>
          <w:szCs w:val="28"/>
        </w:rPr>
      </w:pPr>
      <w:r>
        <w:rPr>
          <w:rFonts w:hint="eastAsia" w:ascii="仿宋" w:hAnsi="仿宋" w:eastAsia="仿宋"/>
          <w:sz w:val="28"/>
          <w:szCs w:val="28"/>
        </w:rPr>
        <w:t>8、9月21日，南京市民促会民族工作方针政策理论及实践培训班在博物馆二楼举办</w:t>
      </w:r>
    </w:p>
    <w:p>
      <w:pPr>
        <w:jc w:val="center"/>
      </w:pPr>
      <w:r>
        <w:rPr>
          <w:rFonts w:hint="eastAsia" w:ascii="微软雅黑" w:hAnsi="微软雅黑" w:eastAsia="微软雅黑" w:cs="微软雅黑"/>
          <w:color w:val="222222"/>
          <w:spacing w:val="8"/>
          <w:kern w:val="0"/>
          <w:sz w:val="25"/>
          <w:szCs w:val="25"/>
          <w:shd w:val="clear" w:color="auto" w:fill="FFFFFF"/>
          <w:lang w:bidi="ar"/>
        </w:rPr>
        <w:fldChar w:fldCharType="begin"/>
      </w:r>
      <w:r>
        <w:rPr>
          <w:rFonts w:hint="eastAsia" w:ascii="微软雅黑" w:hAnsi="微软雅黑" w:eastAsia="微软雅黑" w:cs="微软雅黑"/>
          <w:color w:val="222222"/>
          <w:spacing w:val="8"/>
          <w:kern w:val="0"/>
          <w:sz w:val="25"/>
          <w:szCs w:val="25"/>
          <w:shd w:val="clear" w:color="auto" w:fill="FFFFFF"/>
          <w:lang w:bidi="ar"/>
        </w:rPr>
        <w:instrText xml:space="preserve">INCLUDEPICTURE \d "https://mmbiz.qpic.cn/mmbiz_jpg/w55VXITzSViczIuYDp3sosvibb2gEjQmicnDkXcXSPHOIcicLusNKDXHTwbyUoZqJJvam1eRY5mBKEJTuLM6qh0y6A/640?wx_fmt=jpeg&amp;wxfrom=5&amp;wx_lazy=1&amp;wx_co=1" \* MERGEFORMATINET </w:instrText>
      </w:r>
      <w:r>
        <w:rPr>
          <w:rFonts w:hint="eastAsia" w:ascii="微软雅黑" w:hAnsi="微软雅黑" w:eastAsia="微软雅黑" w:cs="微软雅黑"/>
          <w:color w:val="222222"/>
          <w:spacing w:val="8"/>
          <w:kern w:val="0"/>
          <w:sz w:val="25"/>
          <w:szCs w:val="25"/>
          <w:shd w:val="clear" w:color="auto" w:fill="FFFFFF"/>
          <w:lang w:bidi="ar"/>
        </w:rPr>
        <w:fldChar w:fldCharType="separate"/>
      </w:r>
      <w:r>
        <w:rPr>
          <w:rFonts w:hint="eastAsia" w:ascii="微软雅黑" w:hAnsi="微软雅黑" w:eastAsia="微软雅黑" w:cs="微软雅黑"/>
          <w:color w:val="222222"/>
          <w:spacing w:val="8"/>
          <w:kern w:val="0"/>
          <w:sz w:val="25"/>
          <w:szCs w:val="25"/>
          <w:shd w:val="clear" w:color="auto" w:fill="FFFFFF"/>
          <w:lang w:bidi="ar"/>
        </w:rPr>
        <w:pict>
          <v:shape id="_x0000_i1028" o:spt="75" alt="IMG_256" type="#_x0000_t75" style="height:188pt;width:326.5pt;" filled="f" o:preferrelative="t" stroked="f" coordsize="21600,21600">
            <v:path/>
            <v:fill on="f" focussize="0,0"/>
            <v:stroke on="f" joinstyle="miter"/>
            <v:imagedata r:id="rId15" r:href="rId16" o:title=""/>
            <o:lock v:ext="edit" aspectratio="t"/>
            <w10:wrap type="none"/>
            <w10:anchorlock/>
          </v:shape>
        </w:pict>
      </w:r>
      <w:r>
        <w:rPr>
          <w:rFonts w:hint="eastAsia" w:ascii="微软雅黑" w:hAnsi="微软雅黑" w:eastAsia="微软雅黑" w:cs="微软雅黑"/>
          <w:color w:val="222222"/>
          <w:spacing w:val="8"/>
          <w:kern w:val="0"/>
          <w:sz w:val="25"/>
          <w:szCs w:val="25"/>
          <w:shd w:val="clear" w:color="auto" w:fill="FFFFFF"/>
          <w:lang w:bidi="ar"/>
        </w:rPr>
        <w:fldChar w:fldCharType="end"/>
      </w:r>
    </w:p>
    <w:p>
      <w:pPr>
        <w:jc w:val="left"/>
      </w:pPr>
    </w:p>
    <w:p>
      <w:pPr>
        <w:jc w:val="left"/>
      </w:pPr>
    </w:p>
    <w:p>
      <w:pPr>
        <w:jc w:val="left"/>
      </w:pPr>
    </w:p>
    <w:p>
      <w:pPr>
        <w:jc w:val="left"/>
      </w:pPr>
    </w:p>
    <w:p>
      <w:pPr>
        <w:jc w:val="left"/>
        <w:rPr>
          <w:rFonts w:hint="eastAsia"/>
        </w:rPr>
      </w:pPr>
    </w:p>
    <w:p>
      <w:pPr>
        <w:jc w:val="left"/>
        <w:rPr>
          <w:rFonts w:hint="eastAsia" w:ascii="仿宋" w:hAnsi="仿宋" w:eastAsia="仿宋"/>
          <w:sz w:val="28"/>
          <w:szCs w:val="28"/>
        </w:rPr>
      </w:pPr>
      <w:r>
        <w:rPr>
          <w:rFonts w:hint="eastAsia" w:ascii="仿宋" w:hAnsi="仿宋" w:eastAsia="仿宋"/>
          <w:sz w:val="28"/>
          <w:szCs w:val="28"/>
        </w:rPr>
        <w:t>9、11月7日—10日，由中国陶瓷工业协会与景德镇市人民政府联合主办的第十二届“中国陶瓷艺术大展”在景德镇国际会展中心举行，高淳陶瓷博物馆设计团队斩获2金2银1铜的佳绩。</w:t>
      </w:r>
    </w:p>
    <w:p>
      <w:pPr>
        <w:jc w:val="center"/>
        <w:rPr>
          <w:rFonts w:hint="eastAsia"/>
        </w:rPr>
      </w:pPr>
      <w:r>
        <w:rPr>
          <w:rFonts w:hint="eastAsia"/>
        </w:rPr>
        <w:drawing>
          <wp:inline distT="0" distB="0" distL="0" distR="0">
            <wp:extent cx="4349750" cy="1867535"/>
            <wp:effectExtent l="0" t="0" r="0" b="0"/>
            <wp:docPr id="119398329" name="图片 3" descr="a9a63bf3ec79ad4d69eaa594d2ab1d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98329" name="图片 3" descr="a9a63bf3ec79ad4d69eaa594d2ab1d4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355629" cy="1870451"/>
                    </a:xfrm>
                    <a:prstGeom prst="rect">
                      <a:avLst/>
                    </a:prstGeom>
                    <a:noFill/>
                    <a:ln>
                      <a:noFill/>
                    </a:ln>
                  </pic:spPr>
                </pic:pic>
              </a:graphicData>
            </a:graphic>
          </wp:inline>
        </w:drawing>
      </w:r>
    </w:p>
    <w:p>
      <w:pPr>
        <w:jc w:val="left"/>
        <w:rPr>
          <w:sz w:val="24"/>
        </w:rPr>
      </w:pPr>
    </w:p>
    <w:p>
      <w:pPr>
        <w:jc w:val="left"/>
        <w:rPr>
          <w:rFonts w:hint="eastAsia"/>
          <w:sz w:val="24"/>
        </w:rPr>
      </w:pPr>
    </w:p>
    <w:p>
      <w:pPr>
        <w:jc w:val="left"/>
        <w:rPr>
          <w:rFonts w:ascii="仿宋" w:hAnsi="仿宋" w:eastAsia="仿宋"/>
          <w:sz w:val="28"/>
          <w:szCs w:val="28"/>
        </w:rPr>
      </w:pPr>
      <w:r>
        <w:rPr>
          <w:rFonts w:ascii="仿宋" w:hAnsi="仿宋" w:eastAsia="仿宋"/>
          <w:sz w:val="28"/>
          <w:szCs w:val="28"/>
        </w:rPr>
        <w:t>10</w:t>
      </w:r>
      <w:r>
        <w:rPr>
          <w:rFonts w:hint="eastAsia" w:ascii="仿宋" w:hAnsi="仿宋" w:eastAsia="仿宋"/>
          <w:sz w:val="28"/>
          <w:szCs w:val="28"/>
        </w:rPr>
        <w:t>、2022年11月4日至12月下旬。经各区推荐、自主报名共有近百家企业和个人报名参与。在经过行业初评、专家评审、综合定评之后，高淳陶瓷获南京市第十届文化产业“金梧桐奖”——文化企业十强。</w:t>
      </w:r>
    </w:p>
    <w:p>
      <w:pPr>
        <w:jc w:val="center"/>
        <w:rPr>
          <w:rFonts w:ascii="仿宋" w:hAnsi="仿宋" w:eastAsia="仿宋"/>
          <w:sz w:val="28"/>
          <w:szCs w:val="28"/>
        </w:rPr>
      </w:pPr>
      <w:r>
        <w:rPr>
          <w:rStyle w:val="10"/>
          <w:rFonts w:hint="eastAsia" w:ascii="微软雅黑" w:hAnsi="微软雅黑" w:eastAsia="微软雅黑" w:cs="微软雅黑"/>
          <w:color w:val="222222"/>
          <w:spacing w:val="30"/>
          <w:sz w:val="22"/>
          <w:szCs w:val="22"/>
          <w:shd w:val="clear" w:color="auto" w:fill="FFFFFF"/>
        </w:rPr>
        <w:drawing>
          <wp:inline distT="0" distB="0" distL="0" distR="0">
            <wp:extent cx="4432300" cy="3619500"/>
            <wp:effectExtent l="0" t="0" r="6350" b="0"/>
            <wp:docPr id="1049334834" name="图片 9" descr="微信图片_2023011015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334834" name="图片 9" descr="微信图片_202301101530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432300" cy="3619500"/>
                    </a:xfrm>
                    <a:prstGeom prst="rect">
                      <a:avLst/>
                    </a:prstGeom>
                    <a:noFill/>
                    <a:ln>
                      <a:noFill/>
                    </a:ln>
                  </pic:spPr>
                </pic:pic>
              </a:graphicData>
            </a:graphic>
          </wp:inline>
        </w:drawing>
      </w:r>
    </w:p>
    <w:p>
      <w:pPr>
        <w:jc w:val="left"/>
        <w:rPr>
          <w:rFonts w:hint="eastAsia" w:ascii="仿宋" w:hAnsi="仿宋" w:eastAsia="仿宋"/>
          <w:sz w:val="28"/>
          <w:szCs w:val="28"/>
        </w:rPr>
      </w:pPr>
      <w:r>
        <w:rPr>
          <w:rFonts w:hint="eastAsia" w:ascii="仿宋" w:hAnsi="仿宋" w:eastAsia="仿宋"/>
          <w:sz w:val="28"/>
          <w:szCs w:val="28"/>
        </w:rPr>
        <w:t>1</w:t>
      </w:r>
      <w:r>
        <w:rPr>
          <w:rFonts w:ascii="仿宋" w:hAnsi="仿宋" w:eastAsia="仿宋"/>
          <w:sz w:val="28"/>
          <w:szCs w:val="28"/>
        </w:rPr>
        <w:t>1</w:t>
      </w:r>
      <w:r>
        <w:rPr>
          <w:rFonts w:hint="eastAsia" w:ascii="仿宋" w:hAnsi="仿宋" w:eastAsia="仿宋"/>
          <w:sz w:val="28"/>
          <w:szCs w:val="28"/>
        </w:rPr>
        <w:t>、由中共南京市委宣传部、南京市文化和旅游局、南京市统计局指导，南京文化产业协会主办的“南京银行杯 · 南京市第十届文化产业‘金梧桐奖’”颁奖典礼在星空剧场举行。高淳陶瓷获“文化企业十强”和“十年成就”两项大奖！</w:t>
      </w:r>
    </w:p>
    <w:p>
      <w:pPr>
        <w:jc w:val="left"/>
        <w:rPr>
          <w:rFonts w:hint="eastAsia"/>
        </w:rPr>
      </w:pPr>
      <w:r>
        <w:rPr>
          <w:rFonts w:hint="eastAsia"/>
        </w:rPr>
        <w:drawing>
          <wp:inline distT="0" distB="0" distL="0" distR="0">
            <wp:extent cx="5264150" cy="2330450"/>
            <wp:effectExtent l="0" t="0" r="0" b="0"/>
            <wp:docPr id="808905445" name="图片 1" descr="0c8b30780aac7494af6e7fd7ba09bc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905445" name="图片 1" descr="0c8b30780aac7494af6e7fd7ba09bc47"/>
                    <pic:cNvPicPr>
                      <a:picLocks noChangeAspect="1" noChangeArrowheads="1"/>
                    </pic:cNvPicPr>
                  </pic:nvPicPr>
                  <pic:blipFill>
                    <a:blip r:embed="rId19" cstate="print">
                      <a:extLst>
                        <a:ext uri="{28A0092B-C50C-407E-A947-70E740481C1C}">
                          <a14:useLocalDpi xmlns:a14="http://schemas.microsoft.com/office/drawing/2010/main" val="0"/>
                        </a:ext>
                      </a:extLst>
                    </a:blip>
                    <a:srcRect t="18997" b="14565"/>
                    <a:stretch>
                      <a:fillRect/>
                    </a:stretch>
                  </pic:blipFill>
                  <pic:spPr>
                    <a:xfrm>
                      <a:off x="0" y="0"/>
                      <a:ext cx="5264150" cy="2330450"/>
                    </a:xfrm>
                    <a:prstGeom prst="rect">
                      <a:avLst/>
                    </a:prstGeom>
                    <a:noFill/>
                    <a:ln>
                      <a:noFill/>
                    </a:ln>
                  </pic:spPr>
                </pic:pic>
              </a:graphicData>
            </a:graphic>
          </wp:inline>
        </w:drawing>
      </w:r>
    </w:p>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AxMWFiZDM4OTdjMDI0YmFiY2U3YzYzMjc1OTY0ZDgifQ=="/>
  </w:docVars>
  <w:rsids>
    <w:rsidRoot w:val="00EF0EA1"/>
    <w:rsid w:val="00553646"/>
    <w:rsid w:val="00EB2DB3"/>
    <w:rsid w:val="00EF0EA1"/>
    <w:rsid w:val="00F64F76"/>
    <w:rsid w:val="70205B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nhideWhenUsed="0" w:uiPriority="0"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qFormat/>
    <w:uiPriority w:val="0"/>
    <w:pPr>
      <w:spacing w:beforeAutospacing="1" w:afterAutospacing="1"/>
      <w:jc w:val="left"/>
      <w:outlineLvl w:val="0"/>
    </w:pPr>
    <w:rPr>
      <w:rFonts w:hint="eastAsia" w:ascii="宋体" w:hAnsi="宋体"/>
      <w:b/>
      <w:bCs/>
      <w:kern w:val="44"/>
      <w:sz w:val="48"/>
      <w:szCs w:val="48"/>
    </w:rPr>
  </w:style>
  <w:style w:type="paragraph" w:styleId="3">
    <w:name w:val="heading 2"/>
    <w:basedOn w:val="1"/>
    <w:next w:val="1"/>
    <w:link w:val="15"/>
    <w:autoRedefine/>
    <w:qFormat/>
    <w:uiPriority w:val="0"/>
    <w:pPr>
      <w:spacing w:before="100" w:beforeAutospacing="1" w:after="100" w:afterAutospacing="1"/>
      <w:jc w:val="left"/>
      <w:outlineLvl w:val="1"/>
    </w:pPr>
    <w:rPr>
      <w:rFonts w:hint="eastAsia" w:ascii="宋体" w:hAnsi="宋体"/>
      <w:b/>
      <w:kern w:val="0"/>
      <w:sz w:val="36"/>
      <w:szCs w:val="36"/>
    </w:rPr>
  </w:style>
  <w:style w:type="character" w:default="1" w:styleId="9">
    <w:name w:val="Default Paragraph Font"/>
    <w:autoRedefine/>
    <w:semiHidden/>
    <w:unhideWhenUsed/>
    <w:qFormat/>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4">
    <w:name w:val="Body Text Indent"/>
    <w:basedOn w:val="1"/>
    <w:link w:val="11"/>
    <w:qFormat/>
    <w:uiPriority w:val="99"/>
    <w:pPr>
      <w:spacing w:after="120"/>
      <w:ind w:left="420" w:leftChars="200"/>
    </w:pPr>
  </w:style>
  <w:style w:type="paragraph" w:styleId="5">
    <w:name w:val="footer"/>
    <w:basedOn w:val="1"/>
    <w:link w:val="14"/>
    <w:qFormat/>
    <w:uiPriority w:val="0"/>
    <w:pPr>
      <w:tabs>
        <w:tab w:val="center" w:pos="4153"/>
        <w:tab w:val="right" w:pos="8306"/>
      </w:tabs>
      <w:snapToGrid w:val="0"/>
      <w:jc w:val="left"/>
    </w:pPr>
    <w:rPr>
      <w:sz w:val="18"/>
      <w:szCs w:val="18"/>
    </w:rPr>
  </w:style>
  <w:style w:type="paragraph" w:styleId="6">
    <w:name w:val="Normal (Web)"/>
    <w:basedOn w:val="1"/>
    <w:uiPriority w:val="0"/>
    <w:pPr>
      <w:spacing w:before="100" w:beforeAutospacing="1" w:after="100" w:afterAutospacing="1"/>
      <w:jc w:val="left"/>
    </w:pPr>
    <w:rPr>
      <w:kern w:val="0"/>
      <w:sz w:val="24"/>
    </w:rPr>
  </w:style>
  <w:style w:type="paragraph" w:styleId="7">
    <w:name w:val="Body Text First Indent 2"/>
    <w:basedOn w:val="4"/>
    <w:link w:val="12"/>
    <w:qFormat/>
    <w:uiPriority w:val="99"/>
    <w:pPr>
      <w:ind w:firstLine="420" w:firstLineChars="200"/>
    </w:pPr>
    <w:rPr>
      <w:sz w:val="24"/>
    </w:rPr>
  </w:style>
  <w:style w:type="character" w:styleId="10">
    <w:name w:val="Strong"/>
    <w:basedOn w:val="9"/>
    <w:qFormat/>
    <w:uiPriority w:val="0"/>
    <w:rPr>
      <w:b/>
    </w:rPr>
  </w:style>
  <w:style w:type="character" w:customStyle="1" w:styleId="11">
    <w:name w:val="正文文本缩进 字符"/>
    <w:basedOn w:val="9"/>
    <w:link w:val="4"/>
    <w:uiPriority w:val="99"/>
    <w:rPr>
      <w:rFonts w:asciiTheme="minorHAnsi" w:hAnsiTheme="minorHAnsi" w:eastAsiaTheme="minorEastAsia" w:cstheme="minorBidi"/>
      <w:kern w:val="2"/>
      <w:sz w:val="21"/>
      <w:szCs w:val="24"/>
    </w:rPr>
  </w:style>
  <w:style w:type="character" w:customStyle="1" w:styleId="12">
    <w:name w:val="正文文本首行缩进 2 字符"/>
    <w:basedOn w:val="11"/>
    <w:link w:val="7"/>
    <w:uiPriority w:val="99"/>
    <w:rPr>
      <w:rFonts w:asciiTheme="minorHAnsi" w:hAnsiTheme="minorHAnsi" w:eastAsiaTheme="minorEastAsia" w:cstheme="minorBidi"/>
      <w:kern w:val="2"/>
      <w:sz w:val="24"/>
      <w:szCs w:val="24"/>
    </w:rPr>
  </w:style>
  <w:style w:type="character" w:customStyle="1" w:styleId="13">
    <w:name w:val="标题 1 字符"/>
    <w:basedOn w:val="9"/>
    <w:link w:val="2"/>
    <w:uiPriority w:val="0"/>
    <w:rPr>
      <w:rFonts w:ascii="宋体" w:hAnsi="宋体"/>
      <w:b/>
      <w:bCs/>
      <w:kern w:val="44"/>
      <w:sz w:val="48"/>
      <w:szCs w:val="48"/>
    </w:rPr>
  </w:style>
  <w:style w:type="character" w:customStyle="1" w:styleId="14">
    <w:name w:val="页脚 字符"/>
    <w:basedOn w:val="9"/>
    <w:link w:val="5"/>
    <w:uiPriority w:val="0"/>
    <w:rPr>
      <w:rFonts w:asciiTheme="minorHAnsi" w:hAnsiTheme="minorHAnsi" w:eastAsiaTheme="minorEastAsia" w:cstheme="minorBidi"/>
      <w:kern w:val="2"/>
      <w:sz w:val="18"/>
      <w:szCs w:val="18"/>
    </w:rPr>
  </w:style>
  <w:style w:type="character" w:customStyle="1" w:styleId="15">
    <w:name w:val="标题 2 字符"/>
    <w:basedOn w:val="9"/>
    <w:link w:val="3"/>
    <w:uiPriority w:val="0"/>
    <w:rPr>
      <w:rFonts w:ascii="宋体" w:hAnsi="宋体"/>
      <w:b/>
      <w:sz w:val="36"/>
      <w:szCs w:val="36"/>
    </w:rPr>
  </w:style>
</w:styles>
</file>

<file path=word/_rels/document.xml.rels><?xml version="1.0" encoding="UTF-8" standalone="yes"?>
<Relationships xmlns="http://schemas.openxmlformats.org/package/2006/relationships"><Relationship Id="rId9" Type="http://schemas.openxmlformats.org/officeDocument/2006/relationships/image" Target="https://mmbiz.qpic.cn/mmbiz_png/w55VXITzSV8picIlEyECG5FlAHJFysdVdd51zFh0tXjlsa6EJwsL5dPXDx2yrpXQnHP4vRLP0crAx5v2JIL5p4w/640?wx_fmt=png%26wxfrom=5%26wx_lazy=1%26wx_co=1" TargetMode="Externa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https://mmbiz.qpic.cn/mmbiz_jpg/w55VXITzSViczIuYDp3sosvibb2gEjQmicnDkXcXSPHOIcicLusNKDXHTwbyUoZqJJvam1eRY5mBKEJTuLM6qh0y6A/640?wx_fmt=jpeg%26wxfrom=5%26wx_lazy=1%26wx_co=1" TargetMode="External"/><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https://mmbiz.qpic.cn/mmbiz_jpg/w55VXITzSV9UUpxXribmXSMJianeHXvy2EF1Ffiah7ic3iaLrdcZ6ndacVMicEoicBiaxyenoQ4SC2ngUGQ3XEWia8EMI5g/640?wx_fmt=jpeg%26wxfrom=5%26wx_lazy=1%26wx_co=1" TargetMode="External"/><Relationship Id="rId12" Type="http://schemas.openxmlformats.org/officeDocument/2006/relationships/image" Target="media/image7.jpeg"/><Relationship Id="rId11" Type="http://schemas.openxmlformats.org/officeDocument/2006/relationships/image" Target="https://mmbiz.qpic.cn/mmbiz_png/w55VXITzSVicp2cNvZib88Sicnldeg5ibwaTUbFKNxdAgTpuTf7ZegLvLN9ic3yvVylG1QA84sOiaSB0JM3rgdibo5jEw/640?wx_fmt=png%26wxfrom=5%26wx_lazy=1%26wx_co=1" TargetMode="Externa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252</Words>
  <Characters>1443</Characters>
  <Lines>12</Lines>
  <Paragraphs>3</Paragraphs>
  <TotalTime>14</TotalTime>
  <ScaleCrop>false</ScaleCrop>
  <LinksUpToDate>false</LinksUpToDate>
  <CharactersWithSpaces>1692</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2024-01-31T06:54:00Z</dcterms:created>
  <dc:creator>李 方浩</dc:creator>
  <cp:lastModifiedBy>王蓉</cp:lastModifiedBy>
  <dcterms:modified xsi:type="dcterms:W3CDTF">2024-02-27T01:01:01Z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0F8587412A3445B8A3354C24080BE705_12</vt:lpwstr>
  </property>
</Properties>
</file>